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BE6" w:rsidRPr="000A5952" w:rsidRDefault="00B66BE6" w:rsidP="00135BDD">
      <w:pPr>
        <w:spacing w:line="480" w:lineRule="auto"/>
        <w:ind w:firstLineChars="0" w:firstLine="0"/>
        <w:rPr>
          <w:rFonts w:eastAsiaTheme="minorEastAsia"/>
        </w:rPr>
      </w:pPr>
      <w:bookmarkStart w:id="0" w:name="OLE_LINK20"/>
      <w:bookmarkStart w:id="1" w:name="OLE_LINK21"/>
      <w:proofErr w:type="gramStart"/>
      <w:r w:rsidRPr="007B572F">
        <w:rPr>
          <w:rFonts w:eastAsiaTheme="minorEastAsia" w:hint="eastAsia"/>
          <w:b/>
        </w:rPr>
        <w:t xml:space="preserve">Table </w:t>
      </w:r>
      <w:bookmarkEnd w:id="0"/>
      <w:bookmarkEnd w:id="1"/>
      <w:r w:rsidR="007728D1" w:rsidRPr="007B572F">
        <w:rPr>
          <w:rFonts w:eastAsiaTheme="minorEastAsia" w:hint="eastAsia"/>
          <w:b/>
        </w:rPr>
        <w:t>S</w:t>
      </w:r>
      <w:r w:rsidR="00E9605D">
        <w:rPr>
          <w:rFonts w:eastAsiaTheme="minorEastAsia" w:hint="eastAsia"/>
          <w:b/>
        </w:rPr>
        <w:t>2</w:t>
      </w:r>
      <w:r w:rsidR="007728D1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 xml:space="preserve">Surface </w:t>
      </w:r>
      <w:r w:rsidRPr="00100BB7">
        <w:rPr>
          <w:rFonts w:eastAsiaTheme="minorEastAsia"/>
        </w:rPr>
        <w:t>soil properties and management practices for model operation</w:t>
      </w:r>
      <w:r>
        <w:rPr>
          <w:rFonts w:eastAsiaTheme="minorEastAsia" w:hint="eastAsia"/>
        </w:rPr>
        <w:t>.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03"/>
        <w:gridCol w:w="881"/>
        <w:gridCol w:w="1090"/>
        <w:gridCol w:w="880"/>
        <w:gridCol w:w="880"/>
        <w:gridCol w:w="772"/>
      </w:tblGrid>
      <w:tr w:rsidR="00B66BE6" w:rsidRPr="003D2524" w:rsidTr="0030521B">
        <w:trPr>
          <w:trHeight w:val="340"/>
        </w:trPr>
        <w:tc>
          <w:tcPr>
            <w:tcW w:w="2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BE6" w:rsidRPr="003D2524" w:rsidRDefault="00B66BE6" w:rsidP="0030521B">
            <w:pPr>
              <w:widowControl/>
              <w:snapToGrid w:val="0"/>
              <w:ind w:firstLineChars="0" w:firstLine="0"/>
              <w:rPr>
                <w:rFonts w:eastAsia="宋体" w:cs="Times New Roman"/>
                <w:bCs/>
                <w:color w:val="000000"/>
                <w:kern w:val="0"/>
                <w:szCs w:val="24"/>
              </w:rPr>
            </w:pPr>
            <w:bookmarkStart w:id="2" w:name="OLE_LINK1258"/>
            <w:bookmarkStart w:id="3" w:name="OLE_LINK1259"/>
            <w:bookmarkStart w:id="4" w:name="OLE_LINK1260"/>
            <w:bookmarkStart w:id="5" w:name="OLE_LINK1261"/>
            <w:r w:rsidRPr="003D2524">
              <w:rPr>
                <w:rFonts w:eastAsia="宋体" w:cs="Times New Roman"/>
                <w:bCs/>
                <w:color w:val="000000"/>
                <w:kern w:val="0"/>
                <w:szCs w:val="24"/>
              </w:rPr>
              <w:t>Site name</w:t>
            </w:r>
            <w:r w:rsidRPr="003D2524">
              <w:rPr>
                <w:rFonts w:eastAsia="宋体" w:cs="Times New Roman"/>
                <w:bCs/>
                <w:color w:val="000000"/>
                <w:kern w:val="0"/>
                <w:szCs w:val="24"/>
                <w:vertAlign w:val="superscript"/>
              </w:rPr>
              <w:t xml:space="preserve"> a</w:t>
            </w: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BE6" w:rsidRPr="003D2524" w:rsidRDefault="00B66BE6" w:rsidP="0030521B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3D2524">
              <w:rPr>
                <w:rFonts w:eastAsia="宋体" w:cs="Times New Roman" w:hint="eastAsia"/>
                <w:color w:val="000000"/>
                <w:kern w:val="0"/>
                <w:szCs w:val="24"/>
              </w:rPr>
              <w:t>CS</w:t>
            </w:r>
            <w:r w:rsidRPr="003D2524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3D2524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c</w:t>
            </w:r>
          </w:p>
        </w:tc>
        <w:tc>
          <w:tcPr>
            <w:tcW w:w="65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BE6" w:rsidRPr="003D2524" w:rsidRDefault="00B66BE6" w:rsidP="0030521B">
            <w:pPr>
              <w:widowControl/>
              <w:snapToGrid w:val="0"/>
              <w:ind w:firstLineChars="0" w:firstLine="0"/>
              <w:rPr>
                <w:rFonts w:eastAsia="宋体" w:cs="Times New Roman"/>
                <w:kern w:val="0"/>
                <w:szCs w:val="24"/>
              </w:rPr>
            </w:pPr>
            <w:r w:rsidRPr="003D2524">
              <w:rPr>
                <w:rFonts w:eastAsia="宋体" w:cs="Times New Roman" w:hint="eastAsia"/>
                <w:kern w:val="0"/>
                <w:szCs w:val="24"/>
              </w:rPr>
              <w:t>DY</w:t>
            </w:r>
            <w:r w:rsidRPr="003D2524">
              <w:rPr>
                <w:rFonts w:eastAsia="宋体" w:cs="Times New Roman"/>
                <w:kern w:val="0"/>
                <w:szCs w:val="24"/>
                <w:vertAlign w:val="superscript"/>
              </w:rPr>
              <w:t xml:space="preserve"> </w:t>
            </w:r>
            <w:r w:rsidRPr="003D2524">
              <w:rPr>
                <w:rFonts w:eastAsia="宋体" w:cs="Times New Roman" w:hint="eastAsia"/>
                <w:kern w:val="0"/>
                <w:szCs w:val="24"/>
                <w:vertAlign w:val="superscript"/>
              </w:rPr>
              <w:t>d</w:t>
            </w: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BE6" w:rsidRPr="003D2524" w:rsidRDefault="00B66BE6" w:rsidP="0030521B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3D2524">
              <w:rPr>
                <w:rFonts w:eastAsia="宋体" w:cs="Times New Roman" w:hint="eastAsia"/>
                <w:color w:val="000000"/>
                <w:kern w:val="0"/>
                <w:szCs w:val="24"/>
              </w:rPr>
              <w:t>FQP</w:t>
            </w:r>
            <w:r w:rsidRPr="003D2524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</w:t>
            </w:r>
            <w:r w:rsidRPr="003D2524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e</w:t>
            </w: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BE6" w:rsidRPr="003D2524" w:rsidRDefault="00B66BE6" w:rsidP="0030521B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proofErr w:type="spellStart"/>
            <w:r w:rsidRPr="003D2524">
              <w:rPr>
                <w:rFonts w:eastAsia="宋体" w:cs="Times New Roman" w:hint="eastAsia"/>
                <w:color w:val="000000"/>
                <w:kern w:val="0"/>
                <w:szCs w:val="24"/>
              </w:rPr>
              <w:t>SZ</w:t>
            </w:r>
            <w:r w:rsidRPr="003D2524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f</w:t>
            </w:r>
            <w:proofErr w:type="spellEnd"/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BE6" w:rsidRPr="003D2524" w:rsidRDefault="00B66BE6" w:rsidP="0030521B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proofErr w:type="spellStart"/>
            <w:r w:rsidRPr="003D2524">
              <w:rPr>
                <w:rFonts w:eastAsia="宋体" w:cs="Times New Roman" w:hint="eastAsia"/>
                <w:color w:val="000000"/>
                <w:kern w:val="0"/>
                <w:szCs w:val="24"/>
              </w:rPr>
              <w:t>YTA</w:t>
            </w:r>
            <w:r w:rsidRPr="003D2524">
              <w:rPr>
                <w:rFonts w:eastAsia="宋体" w:cs="Times New Roman" w:hint="eastAsia"/>
                <w:color w:val="000000"/>
                <w:kern w:val="0"/>
                <w:szCs w:val="24"/>
                <w:vertAlign w:val="superscript"/>
              </w:rPr>
              <w:t>g</w:t>
            </w:r>
            <w:proofErr w:type="spellEnd"/>
          </w:p>
        </w:tc>
      </w:tr>
      <w:tr w:rsidR="00B66BE6" w:rsidRPr="001E3011" w:rsidTr="002A6470">
        <w:trPr>
          <w:trHeight w:val="340"/>
        </w:trPr>
        <w:tc>
          <w:tcPr>
            <w:tcW w:w="2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Soil Texture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 xml:space="preserve"> b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L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kern w:val="0"/>
                <w:szCs w:val="24"/>
              </w:rPr>
            </w:pPr>
            <w:r w:rsidRPr="001E3011">
              <w:rPr>
                <w:rFonts w:eastAsia="宋体" w:cs="Times New Roman"/>
                <w:kern w:val="0"/>
                <w:szCs w:val="24"/>
              </w:rPr>
              <w:t>S</w:t>
            </w:r>
            <w:r>
              <w:rPr>
                <w:rFonts w:eastAsia="宋体" w:cs="Times New Roman" w:hint="eastAsia"/>
                <w:kern w:val="0"/>
                <w:szCs w:val="24"/>
              </w:rPr>
              <w:t>C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S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L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L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L</w:t>
            </w:r>
          </w:p>
        </w:tc>
      </w:tr>
      <w:tr w:rsidR="00B66BE6" w:rsidRPr="001E3011" w:rsidTr="002A6470">
        <w:trPr>
          <w:trHeight w:val="340"/>
        </w:trPr>
        <w:tc>
          <w:tcPr>
            <w:tcW w:w="2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Bulk density (g cm</w:t>
            </w:r>
            <w:r w:rsidRPr="001E3011">
              <w:rPr>
                <w:rFonts w:eastAsia="宋体" w:cs="Times New Roman"/>
                <w:kern w:val="0"/>
                <w:szCs w:val="24"/>
                <w:vertAlign w:val="superscript"/>
              </w:rPr>
              <w:t>–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>3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1.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04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kern w:val="0"/>
                <w:szCs w:val="24"/>
              </w:rPr>
            </w:pPr>
            <w:r w:rsidRPr="001E3011">
              <w:rPr>
                <w:rFonts w:eastAsia="宋体" w:cs="Times New Roman"/>
                <w:kern w:val="0"/>
                <w:szCs w:val="24"/>
              </w:rPr>
              <w:t>1.</w:t>
            </w:r>
            <w:r>
              <w:rPr>
                <w:rFonts w:eastAsia="宋体" w:cs="Times New Roman" w:hint="eastAsia"/>
                <w:kern w:val="0"/>
                <w:szCs w:val="24"/>
              </w:rPr>
              <w:t>18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1.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4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1.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1.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16</w:t>
            </w:r>
          </w:p>
        </w:tc>
      </w:tr>
      <w:tr w:rsidR="00B66BE6" w:rsidRPr="001E3011" w:rsidTr="002A6470">
        <w:trPr>
          <w:trHeight w:val="340"/>
        </w:trPr>
        <w:tc>
          <w:tcPr>
            <w:tcW w:w="2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Clay (%)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2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0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kern w:val="0"/>
                <w:szCs w:val="24"/>
              </w:rPr>
            </w:pPr>
            <w:r>
              <w:rPr>
                <w:rFonts w:eastAsia="宋体" w:cs="Times New Roman" w:hint="eastAsia"/>
                <w:kern w:val="0"/>
                <w:szCs w:val="24"/>
              </w:rPr>
              <w:t>42</w:t>
            </w:r>
            <w:r w:rsidRPr="001E3011">
              <w:rPr>
                <w:rFonts w:eastAsia="宋体" w:cs="Times New Roman"/>
                <w:kern w:val="0"/>
                <w:szCs w:val="24"/>
              </w:rPr>
              <w:t>.3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10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19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1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8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0</w:t>
            </w:r>
          </w:p>
        </w:tc>
      </w:tr>
      <w:tr w:rsidR="00B66BE6" w:rsidRPr="001E3011" w:rsidTr="002A6470">
        <w:trPr>
          <w:trHeight w:val="340"/>
        </w:trPr>
        <w:tc>
          <w:tcPr>
            <w:tcW w:w="2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Sand (%)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4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2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kern w:val="0"/>
                <w:szCs w:val="24"/>
              </w:rPr>
            </w:pPr>
            <w:r>
              <w:rPr>
                <w:rFonts w:eastAsia="宋体" w:cs="Times New Roman" w:hint="eastAsia"/>
                <w:kern w:val="0"/>
                <w:szCs w:val="24"/>
              </w:rPr>
              <w:t>34</w:t>
            </w:r>
            <w:r w:rsidRPr="001E3011">
              <w:rPr>
                <w:rFonts w:eastAsia="宋体" w:cs="Times New Roman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kern w:val="0"/>
                <w:szCs w:val="24"/>
              </w:rPr>
              <w:t>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52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41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19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2</w:t>
            </w:r>
          </w:p>
        </w:tc>
      </w:tr>
      <w:tr w:rsidR="00B66BE6" w:rsidRPr="001E3011" w:rsidTr="002A6470">
        <w:trPr>
          <w:trHeight w:val="340"/>
        </w:trPr>
        <w:tc>
          <w:tcPr>
            <w:tcW w:w="22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pH</w:t>
            </w:r>
          </w:p>
        </w:tc>
        <w:tc>
          <w:tcPr>
            <w:tcW w:w="5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7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kern w:val="0"/>
                <w:szCs w:val="24"/>
              </w:rPr>
            </w:pPr>
            <w:r>
              <w:rPr>
                <w:rFonts w:eastAsia="宋体" w:cs="Times New Roman" w:hint="eastAsia"/>
                <w:kern w:val="0"/>
                <w:szCs w:val="24"/>
              </w:rPr>
              <w:t>5.4</w:t>
            </w:r>
          </w:p>
        </w:tc>
        <w:tc>
          <w:tcPr>
            <w:tcW w:w="5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8.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5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6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5.8</w:t>
            </w:r>
          </w:p>
        </w:tc>
      </w:tr>
      <w:tr w:rsidR="00B66BE6" w:rsidRPr="001E3011" w:rsidTr="002A6470">
        <w:trPr>
          <w:trHeight w:val="340"/>
        </w:trPr>
        <w:tc>
          <w:tcPr>
            <w:tcW w:w="2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Soil organic carbon content (g C kg</w:t>
            </w:r>
            <w:r w:rsidRPr="001E3011">
              <w:rPr>
                <w:rFonts w:eastAsia="宋体" w:cs="Times New Roman"/>
                <w:kern w:val="0"/>
                <w:szCs w:val="24"/>
                <w:vertAlign w:val="superscript"/>
              </w:rPr>
              <w:t>–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  <w:vertAlign w:val="superscript"/>
              </w:rPr>
              <w:t>1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25.5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kern w:val="0"/>
                <w:szCs w:val="24"/>
              </w:rPr>
            </w:pPr>
            <w:r>
              <w:rPr>
                <w:rFonts w:eastAsia="宋体" w:cs="Times New Roman" w:hint="eastAsia"/>
                <w:kern w:val="0"/>
                <w:szCs w:val="24"/>
              </w:rPr>
              <w:t>17.0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4.9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20</w:t>
            </w:r>
            <w:r w:rsidRPr="001E3011">
              <w:rPr>
                <w:rFonts w:eastAsia="宋体" w:cs="Times New Roman"/>
                <w:color w:val="000000"/>
                <w:kern w:val="0"/>
                <w:szCs w:val="24"/>
              </w:rPr>
              <w:t>.</w:t>
            </w: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6BE6" w:rsidRPr="001E3011" w:rsidRDefault="00B66BE6" w:rsidP="002A6470">
            <w:pPr>
              <w:widowControl/>
              <w:snapToGrid w:val="0"/>
              <w:ind w:firstLineChars="0" w:firstLine="0"/>
              <w:rPr>
                <w:rFonts w:eastAsia="宋体" w:cs="Times New Roman"/>
                <w:color w:val="000000"/>
                <w:kern w:val="0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Cs w:val="24"/>
              </w:rPr>
              <w:t>18.0</w:t>
            </w:r>
          </w:p>
        </w:tc>
      </w:tr>
    </w:tbl>
    <w:bookmarkEnd w:id="2"/>
    <w:bookmarkEnd w:id="3"/>
    <w:bookmarkEnd w:id="4"/>
    <w:bookmarkEnd w:id="5"/>
    <w:p w:rsidR="00B66BE6" w:rsidRPr="001E3011" w:rsidRDefault="00B66BE6" w:rsidP="00135BDD">
      <w:pPr>
        <w:widowControl/>
        <w:snapToGrid w:val="0"/>
        <w:spacing w:line="480" w:lineRule="auto"/>
        <w:ind w:firstLineChars="0" w:firstLine="0"/>
        <w:rPr>
          <w:rFonts w:eastAsia="宋体" w:cs="Times New Roman"/>
          <w:color w:val="000000"/>
          <w:kern w:val="0"/>
          <w:szCs w:val="24"/>
        </w:rPr>
      </w:pPr>
      <w:proofErr w:type="spellStart"/>
      <w:r w:rsidRPr="001E3011">
        <w:rPr>
          <w:rFonts w:eastAsia="宋体" w:cs="Times New Roman"/>
          <w:color w:val="000000"/>
          <w:kern w:val="0"/>
          <w:szCs w:val="24"/>
          <w:vertAlign w:val="superscript"/>
        </w:rPr>
        <w:t>a</w:t>
      </w:r>
      <w:proofErr w:type="spellEnd"/>
      <w:r w:rsidRPr="001E3011">
        <w:rPr>
          <w:rFonts w:eastAsia="宋体" w:cs="Times New Roman"/>
          <w:color w:val="000000"/>
          <w:kern w:val="0"/>
          <w:szCs w:val="24"/>
        </w:rPr>
        <w:t xml:space="preserve"> </w:t>
      </w:r>
      <w:r w:rsidRPr="00FD4739">
        <w:rPr>
          <w:rFonts w:eastAsia="宋体" w:hint="eastAsia"/>
        </w:rPr>
        <w:t xml:space="preserve">The sites are </w:t>
      </w:r>
      <w:r w:rsidRPr="00FD4739">
        <w:rPr>
          <w:rFonts w:eastAsia="宋体"/>
        </w:rPr>
        <w:t xml:space="preserve">Changshu </w:t>
      </w:r>
      <w:r w:rsidRPr="00FD4739">
        <w:rPr>
          <w:rFonts w:eastAsia="宋体" w:hint="eastAsia"/>
        </w:rPr>
        <w:t>(</w:t>
      </w:r>
      <w:r w:rsidRPr="00FD4739">
        <w:rPr>
          <w:rFonts w:eastAsia="宋体"/>
        </w:rPr>
        <w:t>CS</w:t>
      </w:r>
      <w:r w:rsidRPr="00FD4739">
        <w:rPr>
          <w:rFonts w:eastAsia="宋体" w:hint="eastAsia"/>
        </w:rPr>
        <w:t>)</w:t>
      </w:r>
      <w:r w:rsidRPr="00FD4739">
        <w:rPr>
          <w:rFonts w:eastAsia="宋体"/>
        </w:rPr>
        <w:t xml:space="preserve">, Danyang </w:t>
      </w:r>
      <w:r w:rsidRPr="00FD4739">
        <w:rPr>
          <w:rFonts w:eastAsia="宋体" w:hint="eastAsia"/>
        </w:rPr>
        <w:t>(</w:t>
      </w:r>
      <w:r w:rsidRPr="00FD4739">
        <w:rPr>
          <w:rFonts w:eastAsia="宋体"/>
        </w:rPr>
        <w:t>DY</w:t>
      </w:r>
      <w:r w:rsidRPr="00FD4739">
        <w:rPr>
          <w:rFonts w:eastAsia="宋体" w:hint="eastAsia"/>
        </w:rPr>
        <w:t>)</w:t>
      </w:r>
      <w:r w:rsidRPr="00FD4739">
        <w:rPr>
          <w:rFonts w:eastAsia="宋体"/>
        </w:rPr>
        <w:t xml:space="preserve">, Fengqiu with paddy rice fields </w:t>
      </w:r>
      <w:r w:rsidRPr="00FD4739">
        <w:rPr>
          <w:rFonts w:eastAsia="宋体" w:hint="eastAsia"/>
        </w:rPr>
        <w:t>(</w:t>
      </w:r>
      <w:r w:rsidRPr="00FD4739">
        <w:rPr>
          <w:rFonts w:eastAsia="宋体"/>
        </w:rPr>
        <w:t>FQP</w:t>
      </w:r>
      <w:r w:rsidRPr="00FD4739">
        <w:rPr>
          <w:rFonts w:eastAsia="宋体" w:hint="eastAsia"/>
        </w:rPr>
        <w:t>)</w:t>
      </w:r>
      <w:r w:rsidRPr="00FD4739">
        <w:rPr>
          <w:rFonts w:eastAsia="宋体"/>
        </w:rPr>
        <w:t xml:space="preserve">, Shenzhen </w:t>
      </w:r>
      <w:r w:rsidRPr="00FD4739">
        <w:rPr>
          <w:rFonts w:eastAsia="宋体" w:hint="eastAsia"/>
        </w:rPr>
        <w:t>(</w:t>
      </w:r>
      <w:r w:rsidRPr="00FD4739">
        <w:rPr>
          <w:rFonts w:eastAsia="宋体"/>
        </w:rPr>
        <w:t>SZ</w:t>
      </w:r>
      <w:r w:rsidRPr="00FD4739">
        <w:rPr>
          <w:rFonts w:eastAsia="宋体" w:hint="eastAsia"/>
        </w:rPr>
        <w:t>)</w:t>
      </w:r>
      <w:r w:rsidRPr="00FD4739">
        <w:rPr>
          <w:rFonts w:eastAsia="宋体"/>
        </w:rPr>
        <w:t xml:space="preserve">, and Yingtan </w:t>
      </w:r>
      <w:r w:rsidRPr="00FD4739">
        <w:rPr>
          <w:rFonts w:eastAsia="宋体" w:hint="eastAsia"/>
        </w:rPr>
        <w:t>(</w:t>
      </w:r>
      <w:r w:rsidRPr="00FD4739">
        <w:rPr>
          <w:rFonts w:eastAsia="宋体"/>
        </w:rPr>
        <w:t>YTA</w:t>
      </w:r>
      <w:r w:rsidRPr="00FD4739">
        <w:rPr>
          <w:rFonts w:eastAsia="宋体" w:hint="eastAsia"/>
        </w:rPr>
        <w:t>).</w:t>
      </w:r>
    </w:p>
    <w:p w:rsidR="00B66BE6" w:rsidRPr="001E3011" w:rsidRDefault="00B66BE6" w:rsidP="00135BDD">
      <w:pPr>
        <w:widowControl/>
        <w:snapToGrid w:val="0"/>
        <w:spacing w:line="480" w:lineRule="auto"/>
        <w:ind w:firstLineChars="0" w:firstLine="0"/>
        <w:rPr>
          <w:rFonts w:cs="Times New Roman"/>
          <w:szCs w:val="24"/>
        </w:rPr>
      </w:pPr>
      <w:proofErr w:type="gramStart"/>
      <w:r w:rsidRPr="001E3011">
        <w:rPr>
          <w:rFonts w:cs="Times New Roman"/>
          <w:color w:val="000000" w:themeColor="text1"/>
          <w:szCs w:val="24"/>
          <w:vertAlign w:val="superscript"/>
        </w:rPr>
        <w:t>b</w:t>
      </w:r>
      <w:proofErr w:type="gramEnd"/>
      <w:r w:rsidRPr="001E3011">
        <w:rPr>
          <w:rFonts w:cs="Times New Roman"/>
          <w:color w:val="000000" w:themeColor="text1"/>
          <w:szCs w:val="24"/>
          <w:vertAlign w:val="superscript"/>
        </w:rPr>
        <w:t xml:space="preserve"> </w:t>
      </w:r>
      <w:r w:rsidRPr="001E3011">
        <w:rPr>
          <w:rFonts w:cs="Times New Roman"/>
          <w:szCs w:val="24"/>
        </w:rPr>
        <w:t>T</w:t>
      </w:r>
      <w:r w:rsidRPr="00534D7D">
        <w:rPr>
          <w:rFonts w:cs="Times New Roman"/>
          <w:szCs w:val="24"/>
        </w:rPr>
        <w:t>he s</w:t>
      </w:r>
      <w:r w:rsidRPr="001E3011">
        <w:rPr>
          <w:rFonts w:cs="Times New Roman"/>
          <w:szCs w:val="24"/>
        </w:rPr>
        <w:t xml:space="preserve">oil textures are loam (L), sandy </w:t>
      </w:r>
      <w:r>
        <w:rPr>
          <w:rFonts w:eastAsiaTheme="minorEastAsia" w:cs="Times New Roman" w:hint="eastAsia"/>
          <w:szCs w:val="24"/>
        </w:rPr>
        <w:t>clay</w:t>
      </w:r>
      <w:r w:rsidRPr="001E3011">
        <w:rPr>
          <w:rFonts w:cs="Times New Roman"/>
          <w:szCs w:val="24"/>
        </w:rPr>
        <w:t xml:space="preserve"> (S</w:t>
      </w:r>
      <w:r>
        <w:rPr>
          <w:rFonts w:eastAsiaTheme="minorEastAsia" w:cs="Times New Roman" w:hint="eastAsia"/>
          <w:szCs w:val="24"/>
        </w:rPr>
        <w:t>C</w:t>
      </w:r>
      <w:r>
        <w:rPr>
          <w:rFonts w:cs="Times New Roman"/>
          <w:szCs w:val="24"/>
        </w:rPr>
        <w:t>)</w:t>
      </w:r>
      <w:r w:rsidRPr="001E3011">
        <w:rPr>
          <w:rFonts w:cs="Times New Roman"/>
          <w:szCs w:val="24"/>
        </w:rPr>
        <w:t xml:space="preserve"> and </w:t>
      </w:r>
      <w:r>
        <w:rPr>
          <w:rFonts w:eastAsiaTheme="minorEastAsia" w:cs="Times New Roman" w:hint="eastAsia"/>
          <w:szCs w:val="24"/>
        </w:rPr>
        <w:t>sandy loam(SL)</w:t>
      </w:r>
      <w:r w:rsidRPr="001E3011">
        <w:rPr>
          <w:rFonts w:cs="Times New Roman"/>
          <w:szCs w:val="24"/>
        </w:rPr>
        <w:t>.</w:t>
      </w:r>
    </w:p>
    <w:p w:rsidR="00B66BE6" w:rsidRPr="001E3011" w:rsidRDefault="00B66BE6" w:rsidP="00135BDD">
      <w:pPr>
        <w:snapToGrid w:val="0"/>
        <w:spacing w:line="480" w:lineRule="auto"/>
        <w:ind w:firstLineChars="0" w:firstLine="0"/>
        <w:rPr>
          <w:rFonts w:cs="Times New Roman"/>
          <w:szCs w:val="24"/>
        </w:rPr>
      </w:pPr>
      <w:r>
        <w:rPr>
          <w:rFonts w:eastAsiaTheme="minorEastAsia" w:cs="Times New Roman" w:hint="eastAsia"/>
          <w:szCs w:val="24"/>
          <w:vertAlign w:val="superscript"/>
        </w:rPr>
        <w:t>c</w:t>
      </w:r>
      <w:r w:rsidRPr="00534D7D">
        <w:rPr>
          <w:rFonts w:cs="Times New Roman"/>
          <w:szCs w:val="24"/>
        </w:rPr>
        <w:t xml:space="preserve"> Clay and sand fractions: 0–30 cm, </w:t>
      </w:r>
      <w:r w:rsidRPr="00534D7D">
        <w:rPr>
          <w:rFonts w:cs="Times New Roman" w:hint="eastAsia"/>
          <w:szCs w:val="24"/>
        </w:rPr>
        <w:t xml:space="preserve">cited from </w:t>
      </w:r>
      <w:r w:rsidRPr="00534D7D">
        <w:rPr>
          <w:rFonts w:cs="Times New Roman"/>
          <w:szCs w:val="24"/>
        </w:rPr>
        <w:t xml:space="preserve">the Second National Soil Survey data </w:t>
      </w:r>
      <w:r w:rsidRPr="00534D7D">
        <w:rPr>
          <w:rFonts w:cs="Times New Roman" w:hint="eastAsia"/>
          <w:szCs w:val="24"/>
        </w:rPr>
        <w:t>(10</w:t>
      </w:r>
      <w:r w:rsidRPr="00534D7D">
        <w:rPr>
          <w:rFonts w:cs="Times New Roman"/>
          <w:szCs w:val="24"/>
        </w:rPr>
        <w:t>×</w:t>
      </w:r>
      <w:r w:rsidRPr="00534D7D">
        <w:rPr>
          <w:rFonts w:cs="Times New Roman" w:hint="eastAsia"/>
          <w:szCs w:val="24"/>
        </w:rPr>
        <w:t>10 km</w:t>
      </w:r>
      <w:r w:rsidRPr="00534D7D">
        <w:rPr>
          <w:rFonts w:cs="Times New Roman" w:hint="eastAsia"/>
          <w:szCs w:val="24"/>
          <w:vertAlign w:val="superscript"/>
        </w:rPr>
        <w:t>2</w:t>
      </w:r>
      <w:r w:rsidRPr="00534D7D">
        <w:rPr>
          <w:rFonts w:cs="Times New Roman" w:hint="eastAsia"/>
          <w:szCs w:val="24"/>
        </w:rPr>
        <w:t xml:space="preserve"> grid) </w:t>
      </w:r>
      <w:r w:rsidRPr="00534D7D">
        <w:rPr>
          <w:rFonts w:cs="Times New Roman"/>
          <w:szCs w:val="24"/>
        </w:rPr>
        <w:t>provi</w:t>
      </w:r>
      <w:r w:rsidRPr="001E3011">
        <w:rPr>
          <w:rFonts w:cs="Times New Roman"/>
          <w:szCs w:val="24"/>
        </w:rPr>
        <w:t>ded by the Institute of Soil Science, Chinese Academy of Sciences (SNSS)</w:t>
      </w:r>
      <w:r>
        <w:rPr>
          <w:rFonts w:eastAsiaTheme="minorEastAsia" w:cs="Times New Roman" w:hint="eastAsia"/>
          <w:kern w:val="0"/>
          <w:szCs w:val="24"/>
        </w:rPr>
        <w:t>;</w:t>
      </w:r>
      <w:r>
        <w:rPr>
          <w:rFonts w:cs="Times New Roman"/>
          <w:szCs w:val="24"/>
        </w:rPr>
        <w:t xml:space="preserve"> </w:t>
      </w:r>
      <w:r>
        <w:rPr>
          <w:rFonts w:eastAsiaTheme="minorEastAsia" w:cs="Times New Roman" w:hint="eastAsia"/>
          <w:szCs w:val="24"/>
        </w:rPr>
        <w:t>S</w:t>
      </w:r>
      <w:r w:rsidRPr="001E3011">
        <w:rPr>
          <w:rFonts w:cs="Times New Roman"/>
          <w:szCs w:val="24"/>
        </w:rPr>
        <w:t>oil pH: 0–</w:t>
      </w:r>
      <w:r>
        <w:rPr>
          <w:rFonts w:eastAsiaTheme="minorEastAsia" w:cs="Times New Roman" w:hint="eastAsia"/>
          <w:szCs w:val="24"/>
        </w:rPr>
        <w:t>2</w:t>
      </w:r>
      <w:r w:rsidRPr="001E3011">
        <w:rPr>
          <w:rFonts w:cs="Times New Roman"/>
          <w:szCs w:val="24"/>
        </w:rPr>
        <w:t>0 cm, observed (</w:t>
      </w:r>
      <w:r>
        <w:rPr>
          <w:rFonts w:eastAsiaTheme="minorEastAsia" w:cs="Times New Roman" w:hint="eastAsia"/>
          <w:szCs w:val="24"/>
        </w:rPr>
        <w:t>Song</w:t>
      </w:r>
      <w:r w:rsidRPr="001E3011">
        <w:rPr>
          <w:rFonts w:cs="Times New Roman"/>
          <w:szCs w:val="24"/>
        </w:rPr>
        <w:t xml:space="preserve"> et al., 20</w:t>
      </w:r>
      <w:r>
        <w:rPr>
          <w:rFonts w:eastAsiaTheme="minorEastAsia" w:cs="Times New Roman" w:hint="eastAsia"/>
          <w:szCs w:val="24"/>
        </w:rPr>
        <w:t>04</w:t>
      </w:r>
      <w:r w:rsidRPr="001E3011">
        <w:rPr>
          <w:rFonts w:cs="Times New Roman"/>
          <w:szCs w:val="24"/>
        </w:rPr>
        <w:t>);</w:t>
      </w:r>
      <w:r w:rsidRPr="00512CB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Soil organic carbon </w:t>
      </w:r>
      <w:r>
        <w:rPr>
          <w:rFonts w:eastAsiaTheme="minorEastAsia" w:cs="Times New Roman" w:hint="eastAsia"/>
          <w:szCs w:val="24"/>
        </w:rPr>
        <w:t xml:space="preserve">content </w:t>
      </w:r>
      <w:r>
        <w:rPr>
          <w:rFonts w:cs="Times New Roman"/>
          <w:szCs w:val="24"/>
        </w:rPr>
        <w:t>(SOC)</w:t>
      </w:r>
      <w:r>
        <w:rPr>
          <w:rFonts w:eastAsiaTheme="minorEastAsia" w:cs="Times New Roman" w:hint="eastAsia"/>
          <w:szCs w:val="24"/>
        </w:rPr>
        <w:t>:</w:t>
      </w:r>
      <w:r w:rsidRPr="00512CB4">
        <w:rPr>
          <w:rFonts w:cs="Times New Roman"/>
          <w:szCs w:val="24"/>
        </w:rPr>
        <w:t xml:space="preserve"> </w:t>
      </w:r>
      <w:r w:rsidRPr="001E3011">
        <w:rPr>
          <w:rFonts w:cs="Times New Roman"/>
          <w:szCs w:val="24"/>
        </w:rPr>
        <w:t>0–</w:t>
      </w:r>
      <w:r>
        <w:rPr>
          <w:rFonts w:eastAsiaTheme="minorEastAsia" w:cs="Times New Roman" w:hint="eastAsia"/>
          <w:szCs w:val="24"/>
        </w:rPr>
        <w:t>2</w:t>
      </w:r>
      <w:r w:rsidRPr="001E3011">
        <w:rPr>
          <w:rFonts w:cs="Times New Roman"/>
          <w:szCs w:val="24"/>
        </w:rPr>
        <w:t xml:space="preserve">0 cm, </w:t>
      </w:r>
      <w:r>
        <w:rPr>
          <w:rFonts w:eastAsiaTheme="minorEastAsia" w:cs="Times New Roman" w:hint="eastAsia"/>
          <w:szCs w:val="24"/>
        </w:rPr>
        <w:t xml:space="preserve">estimated from the </w:t>
      </w:r>
      <w:r w:rsidRPr="006A1DD3">
        <w:rPr>
          <w:rFonts w:cs="Times New Roman"/>
          <w:szCs w:val="24"/>
        </w:rPr>
        <w:t>observed</w:t>
      </w:r>
      <w:r>
        <w:rPr>
          <w:rFonts w:eastAsiaTheme="minorEastAsia" w:cs="Times New Roman" w:hint="eastAsia"/>
          <w:szCs w:val="24"/>
        </w:rPr>
        <w:t xml:space="preserve"> </w:t>
      </w:r>
      <w:bookmarkStart w:id="6" w:name="OLE_LINK22"/>
      <w:bookmarkStart w:id="7" w:name="OLE_LINK23"/>
      <w:r>
        <w:rPr>
          <w:rFonts w:eastAsiaTheme="minorEastAsia" w:cs="Times New Roman" w:hint="eastAsia"/>
          <w:szCs w:val="24"/>
        </w:rPr>
        <w:t>soil organic matter</w:t>
      </w:r>
      <w:bookmarkEnd w:id="6"/>
      <w:bookmarkEnd w:id="7"/>
      <w:r>
        <w:rPr>
          <w:rFonts w:eastAsiaTheme="minorEastAsia" w:cs="Times New Roman" w:hint="eastAsia"/>
          <w:szCs w:val="24"/>
        </w:rPr>
        <w:t xml:space="preserve"> content divide</w:t>
      </w:r>
      <w:r w:rsidRPr="00512CB4">
        <w:rPr>
          <w:rFonts w:eastAsiaTheme="minorEastAsia" w:cs="Times New Roman" w:hint="eastAsia"/>
          <w:szCs w:val="24"/>
        </w:rPr>
        <w:t>d</w:t>
      </w:r>
      <w:r w:rsidRPr="00512CB4">
        <w:rPr>
          <w:rFonts w:eastAsiaTheme="minorEastAsia" w:cs="Times New Roman"/>
          <w:szCs w:val="24"/>
        </w:rPr>
        <w:t xml:space="preserve"> by</w:t>
      </w:r>
      <w:r w:rsidRPr="00512CB4">
        <w:rPr>
          <w:rFonts w:eastAsiaTheme="minorEastAsia" w:cs="Times New Roman" w:hint="eastAsia"/>
          <w:szCs w:val="24"/>
        </w:rPr>
        <w:t xml:space="preserve"> 1.724;</w:t>
      </w:r>
      <w:r w:rsidRPr="001E3011">
        <w:rPr>
          <w:rFonts w:cs="Times New Roman"/>
          <w:szCs w:val="24"/>
        </w:rPr>
        <w:t xml:space="preserve"> Bulk density (BD)</w:t>
      </w:r>
      <w:r w:rsidRPr="006A1DD3">
        <w:rPr>
          <w:rFonts w:cs="Times New Roman"/>
          <w:kern w:val="0"/>
          <w:szCs w:val="24"/>
        </w:rPr>
        <w:t>: 0</w:t>
      </w:r>
      <w:r w:rsidRPr="006A1DD3">
        <w:rPr>
          <w:rFonts w:cs="Times New Roman"/>
          <w:szCs w:val="24"/>
        </w:rPr>
        <w:t>–</w:t>
      </w:r>
      <w:r>
        <w:rPr>
          <w:rFonts w:eastAsiaTheme="minorEastAsia" w:cs="Times New Roman" w:hint="eastAsia"/>
          <w:szCs w:val="24"/>
        </w:rPr>
        <w:t>20</w:t>
      </w:r>
      <w:r w:rsidRPr="006A1DD3">
        <w:rPr>
          <w:rFonts w:cs="Times New Roman"/>
          <w:szCs w:val="24"/>
        </w:rPr>
        <w:t xml:space="preserve"> cm</w:t>
      </w:r>
      <w:r w:rsidRPr="006A1DD3">
        <w:rPr>
          <w:rFonts w:cs="Times New Roman"/>
          <w:kern w:val="0"/>
          <w:szCs w:val="24"/>
        </w:rPr>
        <w:t xml:space="preserve">, </w:t>
      </w:r>
      <w:r w:rsidR="002B722E" w:rsidRPr="006A1DD3">
        <w:rPr>
          <w:rFonts w:cs="Times New Roman"/>
          <w:kern w:val="0"/>
          <w:szCs w:val="24"/>
        </w:rPr>
        <w:t xml:space="preserve">estimated from SOC </w:t>
      </w:r>
      <w:r w:rsidR="002B722E">
        <w:rPr>
          <w:rFonts w:eastAsiaTheme="minorEastAsia" w:cs="Times New Roman" w:hint="eastAsia"/>
          <w:kern w:val="0"/>
          <w:szCs w:val="24"/>
        </w:rPr>
        <w:t>using</w:t>
      </w:r>
      <w:r w:rsidR="002B722E" w:rsidRPr="006A1DD3">
        <w:rPr>
          <w:rFonts w:cs="Times New Roman" w:hint="eastAsia"/>
          <w:kern w:val="0"/>
          <w:szCs w:val="24"/>
        </w:rPr>
        <w:t xml:space="preserve"> </w:t>
      </w:r>
      <w:r w:rsidR="002B722E">
        <w:rPr>
          <w:rFonts w:eastAsiaTheme="minorEastAsia" w:cs="Times New Roman" w:hint="eastAsia"/>
          <w:kern w:val="0"/>
          <w:szCs w:val="24"/>
        </w:rPr>
        <w:t xml:space="preserve">the </w:t>
      </w:r>
      <w:r w:rsidR="002B722E" w:rsidRPr="002B722E">
        <w:rPr>
          <w:rFonts w:eastAsiaTheme="minorEastAsia" w:cs="Times New Roman"/>
          <w:kern w:val="0"/>
          <w:szCs w:val="24"/>
        </w:rPr>
        <w:t>algorithm</w:t>
      </w:r>
      <w:r w:rsidR="002B722E" w:rsidRPr="002B722E">
        <w:rPr>
          <w:rFonts w:eastAsiaTheme="minorEastAsia" w:cs="Times New Roman" w:hint="eastAsia"/>
          <w:kern w:val="0"/>
          <w:szCs w:val="24"/>
        </w:rPr>
        <w:t xml:space="preserve"> </w:t>
      </w:r>
      <w:r w:rsidR="002B722E">
        <w:rPr>
          <w:rFonts w:eastAsiaTheme="minorEastAsia" w:cs="Times New Roman" w:hint="eastAsia"/>
          <w:kern w:val="0"/>
          <w:szCs w:val="24"/>
        </w:rPr>
        <w:t xml:space="preserve">in </w:t>
      </w:r>
      <w:r w:rsidR="002B722E" w:rsidRPr="006A1DD3">
        <w:rPr>
          <w:rFonts w:cs="Times New Roman" w:hint="eastAsia"/>
          <w:kern w:val="0"/>
          <w:szCs w:val="24"/>
        </w:rPr>
        <w:t xml:space="preserve">Li </w:t>
      </w:r>
      <w:bookmarkStart w:id="8" w:name="OLE_LINK338"/>
      <w:bookmarkStart w:id="9" w:name="OLE_LINK339"/>
      <w:r w:rsidR="00A4523F">
        <w:rPr>
          <w:rFonts w:asciiTheme="minorEastAsia" w:eastAsiaTheme="minorEastAsia" w:hAnsiTheme="minorEastAsia" w:cs="Times New Roman" w:hint="eastAsia"/>
          <w:kern w:val="0"/>
          <w:szCs w:val="24"/>
        </w:rPr>
        <w:t>(</w:t>
      </w:r>
      <w:bookmarkEnd w:id="8"/>
      <w:bookmarkEnd w:id="9"/>
      <w:r w:rsidR="002B722E" w:rsidRPr="006A1DD3">
        <w:rPr>
          <w:rFonts w:cs="Times New Roman" w:hint="eastAsia"/>
          <w:kern w:val="0"/>
          <w:szCs w:val="24"/>
        </w:rPr>
        <w:t>2016)</w:t>
      </w:r>
      <w:r w:rsidRPr="00931888">
        <w:rPr>
          <w:rFonts w:cs="Times New Roman"/>
          <w:szCs w:val="24"/>
        </w:rPr>
        <w:t>.</w:t>
      </w:r>
    </w:p>
    <w:p w:rsidR="00B66BE6" w:rsidRPr="006A1DD3" w:rsidRDefault="00B66BE6" w:rsidP="00135BDD">
      <w:pPr>
        <w:snapToGrid w:val="0"/>
        <w:spacing w:line="480" w:lineRule="auto"/>
        <w:ind w:firstLineChars="0" w:firstLine="0"/>
        <w:rPr>
          <w:rFonts w:cs="Times New Roman"/>
          <w:kern w:val="0"/>
          <w:szCs w:val="24"/>
        </w:rPr>
      </w:pPr>
      <w:proofErr w:type="gramStart"/>
      <w:r>
        <w:rPr>
          <w:rFonts w:eastAsiaTheme="minorEastAsia" w:cs="Times New Roman" w:hint="eastAsia"/>
          <w:szCs w:val="24"/>
          <w:vertAlign w:val="superscript"/>
        </w:rPr>
        <w:t>d</w:t>
      </w:r>
      <w:proofErr w:type="gramEnd"/>
      <w:r w:rsidRPr="001E3011">
        <w:rPr>
          <w:rFonts w:cs="Times New Roman"/>
          <w:szCs w:val="24"/>
        </w:rPr>
        <w:t xml:space="preserve"> Clay fr</w:t>
      </w:r>
      <w:r>
        <w:rPr>
          <w:rFonts w:cs="Times New Roman"/>
          <w:szCs w:val="24"/>
        </w:rPr>
        <w:t>action</w:t>
      </w:r>
      <w:r w:rsidRPr="006A1DD3">
        <w:rPr>
          <w:rFonts w:cs="Times New Roman"/>
          <w:szCs w:val="24"/>
        </w:rPr>
        <w:t xml:space="preserve"> and soil pH: </w:t>
      </w:r>
      <w:r>
        <w:rPr>
          <w:rFonts w:eastAsiaTheme="minorEastAsia" w:cs="Times New Roman" w:hint="eastAsia"/>
          <w:szCs w:val="24"/>
        </w:rPr>
        <w:t>topsoil</w:t>
      </w:r>
      <w:r w:rsidRPr="006A1DD3">
        <w:rPr>
          <w:rFonts w:cs="Times New Roman"/>
          <w:szCs w:val="24"/>
        </w:rPr>
        <w:t>, observed</w:t>
      </w:r>
      <w:r>
        <w:rPr>
          <w:rFonts w:eastAsiaTheme="minorEastAsia" w:cs="Times New Roman" w:hint="eastAsia"/>
          <w:szCs w:val="24"/>
        </w:rPr>
        <w:t xml:space="preserve"> (</w:t>
      </w:r>
      <w:proofErr w:type="spellStart"/>
      <w:r w:rsidRPr="00444017">
        <w:rPr>
          <w:rFonts w:eastAsiaTheme="minorEastAsia" w:cs="Times New Roman"/>
          <w:szCs w:val="24"/>
        </w:rPr>
        <w:t>Cai</w:t>
      </w:r>
      <w:proofErr w:type="spellEnd"/>
      <w:r w:rsidRPr="00444017">
        <w:rPr>
          <w:rFonts w:eastAsiaTheme="minorEastAsia" w:cs="Times New Roman"/>
          <w:szCs w:val="24"/>
        </w:rPr>
        <w:t xml:space="preserve"> et al., 1986</w:t>
      </w:r>
      <w:r>
        <w:rPr>
          <w:rFonts w:eastAsiaTheme="minorEastAsia" w:cs="Times New Roman" w:hint="eastAsia"/>
          <w:szCs w:val="24"/>
        </w:rPr>
        <w:t>);</w:t>
      </w:r>
      <w:r w:rsidRPr="001E3011">
        <w:rPr>
          <w:rFonts w:cs="Times New Roman"/>
          <w:szCs w:val="24"/>
        </w:rPr>
        <w:t xml:space="preserve"> </w:t>
      </w:r>
      <w:r>
        <w:rPr>
          <w:rFonts w:eastAsiaTheme="minorEastAsia" w:cs="Times New Roman" w:hint="eastAsia"/>
          <w:szCs w:val="24"/>
        </w:rPr>
        <w:t>S</w:t>
      </w:r>
      <w:r w:rsidRPr="001E3011">
        <w:rPr>
          <w:rFonts w:cs="Times New Roman"/>
          <w:szCs w:val="24"/>
        </w:rPr>
        <w:t>and fr</w:t>
      </w:r>
      <w:r>
        <w:rPr>
          <w:rFonts w:cs="Times New Roman"/>
          <w:szCs w:val="24"/>
        </w:rPr>
        <w:t>action</w:t>
      </w:r>
      <w:r w:rsidRPr="006A1DD3">
        <w:rPr>
          <w:rFonts w:cs="Times New Roman"/>
          <w:szCs w:val="24"/>
        </w:rPr>
        <w:t>: 0–30 cm, the SNSS</w:t>
      </w:r>
      <w:r>
        <w:rPr>
          <w:rFonts w:eastAsiaTheme="minorEastAsia" w:cs="Times New Roman" w:hint="eastAsia"/>
          <w:kern w:val="0"/>
          <w:szCs w:val="24"/>
        </w:rPr>
        <w:t>;</w:t>
      </w:r>
      <w:r w:rsidRPr="006A1DD3">
        <w:rPr>
          <w:rFonts w:cs="Times New Roman"/>
          <w:szCs w:val="24"/>
        </w:rPr>
        <w:t xml:space="preserve"> SOC: </w:t>
      </w:r>
      <w:r>
        <w:rPr>
          <w:rFonts w:eastAsiaTheme="minorEastAsia" w:cs="Times New Roman" w:hint="eastAsia"/>
          <w:szCs w:val="24"/>
        </w:rPr>
        <w:t>topsoil</w:t>
      </w:r>
      <w:r w:rsidRPr="006A1DD3">
        <w:rPr>
          <w:rFonts w:cs="Times New Roman"/>
          <w:szCs w:val="24"/>
        </w:rPr>
        <w:t xml:space="preserve">, </w:t>
      </w:r>
      <w:r>
        <w:rPr>
          <w:rFonts w:eastAsiaTheme="minorEastAsia" w:cs="Times New Roman" w:hint="eastAsia"/>
          <w:szCs w:val="24"/>
        </w:rPr>
        <w:t xml:space="preserve">estimated from the </w:t>
      </w:r>
      <w:r w:rsidRPr="006A1DD3">
        <w:rPr>
          <w:rFonts w:cs="Times New Roman"/>
          <w:szCs w:val="24"/>
        </w:rPr>
        <w:t>observed</w:t>
      </w:r>
      <w:r>
        <w:rPr>
          <w:rFonts w:eastAsiaTheme="minorEastAsia" w:cs="Times New Roman" w:hint="eastAsia"/>
          <w:szCs w:val="24"/>
        </w:rPr>
        <w:t xml:space="preserve"> organic nitrogen (ON) </w:t>
      </w:r>
      <w:r w:rsidRPr="00D24290">
        <w:rPr>
          <w:rFonts w:eastAsiaTheme="minorEastAsia" w:cs="Times New Roman"/>
          <w:szCs w:val="24"/>
        </w:rPr>
        <w:t>multiplied by</w:t>
      </w:r>
      <w:r>
        <w:rPr>
          <w:rFonts w:eastAsiaTheme="minorEastAsia" w:cs="Times New Roman" w:hint="eastAsia"/>
          <w:szCs w:val="24"/>
        </w:rPr>
        <w:t xml:space="preserve"> 10</w:t>
      </w:r>
      <w:r w:rsidRPr="006A1DD3">
        <w:rPr>
          <w:rFonts w:cs="Times New Roman"/>
          <w:szCs w:val="24"/>
        </w:rPr>
        <w:t>; BD</w:t>
      </w:r>
      <w:r w:rsidRPr="006A1DD3">
        <w:rPr>
          <w:rFonts w:cs="Times New Roman"/>
          <w:kern w:val="0"/>
          <w:szCs w:val="24"/>
        </w:rPr>
        <w:t xml:space="preserve">: </w:t>
      </w:r>
      <w:r>
        <w:rPr>
          <w:rFonts w:eastAsiaTheme="minorEastAsia" w:cs="Times New Roman" w:hint="eastAsia"/>
          <w:kern w:val="0"/>
          <w:szCs w:val="24"/>
        </w:rPr>
        <w:t>topsoil</w:t>
      </w:r>
      <w:r w:rsidRPr="006A1DD3">
        <w:rPr>
          <w:rFonts w:cs="Times New Roman"/>
          <w:kern w:val="0"/>
          <w:szCs w:val="24"/>
        </w:rPr>
        <w:t xml:space="preserve">, </w:t>
      </w:r>
      <w:r w:rsidR="002B722E" w:rsidRPr="006A1DD3">
        <w:rPr>
          <w:rFonts w:cs="Times New Roman"/>
          <w:kern w:val="0"/>
          <w:szCs w:val="24"/>
        </w:rPr>
        <w:t xml:space="preserve">estimated from SOC </w:t>
      </w:r>
      <w:r w:rsidR="002B722E">
        <w:rPr>
          <w:rFonts w:eastAsiaTheme="minorEastAsia" w:cs="Times New Roman" w:hint="eastAsia"/>
          <w:kern w:val="0"/>
          <w:szCs w:val="24"/>
        </w:rPr>
        <w:t>using</w:t>
      </w:r>
      <w:r w:rsidR="002B722E" w:rsidRPr="006A1DD3">
        <w:rPr>
          <w:rFonts w:cs="Times New Roman" w:hint="eastAsia"/>
          <w:kern w:val="0"/>
          <w:szCs w:val="24"/>
        </w:rPr>
        <w:t xml:space="preserve"> </w:t>
      </w:r>
      <w:r w:rsidR="002B722E">
        <w:rPr>
          <w:rFonts w:eastAsiaTheme="minorEastAsia" w:cs="Times New Roman" w:hint="eastAsia"/>
          <w:kern w:val="0"/>
          <w:szCs w:val="24"/>
        </w:rPr>
        <w:t xml:space="preserve">the </w:t>
      </w:r>
      <w:r w:rsidR="002B722E" w:rsidRPr="002B722E">
        <w:rPr>
          <w:rFonts w:eastAsiaTheme="minorEastAsia" w:cs="Times New Roman"/>
          <w:kern w:val="0"/>
          <w:szCs w:val="24"/>
        </w:rPr>
        <w:t>algorithm</w:t>
      </w:r>
      <w:r w:rsidR="002B722E" w:rsidRPr="002B722E">
        <w:rPr>
          <w:rFonts w:eastAsiaTheme="minorEastAsia" w:cs="Times New Roman" w:hint="eastAsia"/>
          <w:kern w:val="0"/>
          <w:szCs w:val="24"/>
        </w:rPr>
        <w:t xml:space="preserve"> </w:t>
      </w:r>
      <w:r w:rsidR="002B722E">
        <w:rPr>
          <w:rFonts w:eastAsiaTheme="minorEastAsia" w:cs="Times New Roman" w:hint="eastAsia"/>
          <w:kern w:val="0"/>
          <w:szCs w:val="24"/>
        </w:rPr>
        <w:t xml:space="preserve">in </w:t>
      </w:r>
      <w:r w:rsidR="002B722E" w:rsidRPr="006A1DD3">
        <w:rPr>
          <w:rFonts w:cs="Times New Roman" w:hint="eastAsia"/>
          <w:kern w:val="0"/>
          <w:szCs w:val="24"/>
        </w:rPr>
        <w:t xml:space="preserve">Li </w:t>
      </w:r>
      <w:r w:rsidR="00A4523F">
        <w:rPr>
          <w:rFonts w:eastAsiaTheme="minorEastAsia" w:cs="Times New Roman" w:hint="eastAsia"/>
          <w:kern w:val="0"/>
          <w:szCs w:val="24"/>
        </w:rPr>
        <w:t>(</w:t>
      </w:r>
      <w:r w:rsidR="002B722E" w:rsidRPr="006A1DD3">
        <w:rPr>
          <w:rFonts w:cs="Times New Roman" w:hint="eastAsia"/>
          <w:kern w:val="0"/>
          <w:szCs w:val="24"/>
        </w:rPr>
        <w:t>2016)</w:t>
      </w:r>
      <w:r w:rsidRPr="006A1DD3">
        <w:rPr>
          <w:rFonts w:cs="Times New Roman"/>
          <w:kern w:val="0"/>
          <w:szCs w:val="24"/>
        </w:rPr>
        <w:t>.</w:t>
      </w:r>
    </w:p>
    <w:p w:rsidR="00B66BE6" w:rsidRPr="006A1DD3" w:rsidRDefault="00B66BE6" w:rsidP="00135BDD">
      <w:pPr>
        <w:snapToGrid w:val="0"/>
        <w:spacing w:line="480" w:lineRule="auto"/>
        <w:ind w:firstLineChars="0" w:firstLine="0"/>
        <w:rPr>
          <w:rFonts w:cs="Times New Roman"/>
          <w:kern w:val="0"/>
          <w:szCs w:val="24"/>
        </w:rPr>
      </w:pPr>
      <w:proofErr w:type="gramStart"/>
      <w:r>
        <w:rPr>
          <w:rFonts w:eastAsiaTheme="minorEastAsia" w:cs="Times New Roman" w:hint="eastAsia"/>
          <w:szCs w:val="24"/>
          <w:vertAlign w:val="superscript"/>
        </w:rPr>
        <w:t>e</w:t>
      </w:r>
      <w:proofErr w:type="gramEnd"/>
      <w:r w:rsidRPr="006A1DD3">
        <w:rPr>
          <w:rFonts w:cs="Times New Roman"/>
          <w:szCs w:val="24"/>
        </w:rPr>
        <w:t xml:space="preserve"> Clay fraction and soil pH: </w:t>
      </w:r>
      <w:r>
        <w:rPr>
          <w:rFonts w:eastAsiaTheme="minorEastAsia" w:cs="Times New Roman" w:hint="eastAsia"/>
          <w:szCs w:val="24"/>
        </w:rPr>
        <w:t xml:space="preserve">topsoil, </w:t>
      </w:r>
      <w:r w:rsidRPr="006A1DD3">
        <w:rPr>
          <w:rFonts w:cs="Times New Roman"/>
          <w:szCs w:val="24"/>
        </w:rPr>
        <w:t xml:space="preserve">observed </w:t>
      </w:r>
      <w:r>
        <w:rPr>
          <w:rFonts w:eastAsiaTheme="minorEastAsia" w:cs="Times New Roman" w:hint="eastAsia"/>
          <w:szCs w:val="24"/>
        </w:rPr>
        <w:t>(Zhu et al., 1989); S</w:t>
      </w:r>
      <w:r w:rsidRPr="006A1DD3">
        <w:rPr>
          <w:rFonts w:cs="Times New Roman"/>
          <w:szCs w:val="24"/>
        </w:rPr>
        <w:t xml:space="preserve">and fractions: 0–30 cm, the SNSS; </w:t>
      </w:r>
      <w:r>
        <w:rPr>
          <w:rFonts w:cs="Times New Roman"/>
          <w:szCs w:val="24"/>
        </w:rPr>
        <w:t>SOC</w:t>
      </w:r>
      <w:r>
        <w:rPr>
          <w:rFonts w:eastAsiaTheme="minorEastAsia" w:cs="Times New Roman" w:hint="eastAsia"/>
          <w:szCs w:val="24"/>
        </w:rPr>
        <w:t xml:space="preserve">: </w:t>
      </w:r>
      <w:r w:rsidRPr="006A1DD3">
        <w:rPr>
          <w:rFonts w:cs="Times New Roman"/>
          <w:szCs w:val="24"/>
        </w:rPr>
        <w:t>0–</w:t>
      </w:r>
      <w:r>
        <w:rPr>
          <w:rFonts w:eastAsiaTheme="minorEastAsia" w:cs="Times New Roman" w:hint="eastAsia"/>
          <w:szCs w:val="24"/>
        </w:rPr>
        <w:t>15</w:t>
      </w:r>
      <w:r w:rsidRPr="006A1DD3">
        <w:rPr>
          <w:rFonts w:cs="Times New Roman"/>
          <w:szCs w:val="24"/>
        </w:rPr>
        <w:t xml:space="preserve"> cm,</w:t>
      </w:r>
      <w:r w:rsidRPr="002B0546">
        <w:rPr>
          <w:rFonts w:cs="Times New Roman"/>
          <w:szCs w:val="24"/>
        </w:rPr>
        <w:t xml:space="preserve"> </w:t>
      </w:r>
      <w:r>
        <w:rPr>
          <w:rFonts w:eastAsiaTheme="minorEastAsia" w:cs="Times New Roman" w:hint="eastAsia"/>
          <w:szCs w:val="24"/>
        </w:rPr>
        <w:t xml:space="preserve">estimated from the </w:t>
      </w:r>
      <w:r w:rsidRPr="006A1DD3">
        <w:rPr>
          <w:rFonts w:cs="Times New Roman"/>
          <w:szCs w:val="24"/>
        </w:rPr>
        <w:t>observed</w:t>
      </w:r>
      <w:r>
        <w:rPr>
          <w:rFonts w:eastAsiaTheme="minorEastAsia" w:cs="Times New Roman" w:hint="eastAsia"/>
          <w:szCs w:val="24"/>
        </w:rPr>
        <w:t xml:space="preserve"> ON </w:t>
      </w:r>
      <w:r w:rsidRPr="00D24290">
        <w:rPr>
          <w:rFonts w:eastAsiaTheme="minorEastAsia" w:cs="Times New Roman"/>
          <w:szCs w:val="24"/>
        </w:rPr>
        <w:t>multiplied by</w:t>
      </w:r>
      <w:r>
        <w:rPr>
          <w:rFonts w:eastAsiaTheme="minorEastAsia" w:cs="Times New Roman" w:hint="eastAsia"/>
          <w:szCs w:val="24"/>
        </w:rPr>
        <w:t xml:space="preserve"> 10</w:t>
      </w:r>
      <w:r w:rsidRPr="006A1DD3">
        <w:rPr>
          <w:rFonts w:cs="Times New Roman"/>
          <w:szCs w:val="24"/>
        </w:rPr>
        <w:t>; BD</w:t>
      </w:r>
      <w:r w:rsidRPr="006A1DD3">
        <w:rPr>
          <w:rFonts w:cs="Times New Roman"/>
          <w:kern w:val="0"/>
          <w:szCs w:val="24"/>
        </w:rPr>
        <w:t>: 0</w:t>
      </w:r>
      <w:r w:rsidRPr="006A1DD3">
        <w:rPr>
          <w:rFonts w:cs="Times New Roman"/>
          <w:szCs w:val="24"/>
        </w:rPr>
        <w:t>–</w:t>
      </w:r>
      <w:r>
        <w:rPr>
          <w:rFonts w:eastAsiaTheme="minorEastAsia" w:cs="Times New Roman" w:hint="eastAsia"/>
          <w:szCs w:val="24"/>
        </w:rPr>
        <w:t>1</w:t>
      </w:r>
      <w:r w:rsidRPr="006A1DD3">
        <w:rPr>
          <w:rFonts w:cs="Times New Roman"/>
          <w:szCs w:val="24"/>
        </w:rPr>
        <w:t>5 cm</w:t>
      </w:r>
      <w:r w:rsidRPr="006A1DD3">
        <w:rPr>
          <w:rFonts w:cs="Times New Roman"/>
          <w:kern w:val="0"/>
          <w:szCs w:val="24"/>
        </w:rPr>
        <w:t xml:space="preserve">, estimated from SOC </w:t>
      </w:r>
      <w:r w:rsidR="002B722E">
        <w:rPr>
          <w:rFonts w:eastAsiaTheme="minorEastAsia" w:cs="Times New Roman" w:hint="eastAsia"/>
          <w:kern w:val="0"/>
          <w:szCs w:val="24"/>
        </w:rPr>
        <w:t>using</w:t>
      </w:r>
      <w:r w:rsidRPr="006A1DD3">
        <w:rPr>
          <w:rFonts w:cs="Times New Roman" w:hint="eastAsia"/>
          <w:kern w:val="0"/>
          <w:szCs w:val="24"/>
        </w:rPr>
        <w:t xml:space="preserve"> </w:t>
      </w:r>
      <w:r w:rsidR="002B722E">
        <w:rPr>
          <w:rFonts w:eastAsiaTheme="minorEastAsia" w:cs="Times New Roman" w:hint="eastAsia"/>
          <w:kern w:val="0"/>
          <w:szCs w:val="24"/>
        </w:rPr>
        <w:t xml:space="preserve">the </w:t>
      </w:r>
      <w:r w:rsidR="002B722E" w:rsidRPr="002B722E">
        <w:rPr>
          <w:rFonts w:eastAsiaTheme="minorEastAsia" w:cs="Times New Roman"/>
          <w:kern w:val="0"/>
          <w:szCs w:val="24"/>
        </w:rPr>
        <w:t>algorithm</w:t>
      </w:r>
      <w:r w:rsidR="002B722E" w:rsidRPr="002B722E">
        <w:rPr>
          <w:rFonts w:eastAsiaTheme="minorEastAsia" w:cs="Times New Roman" w:hint="eastAsia"/>
          <w:kern w:val="0"/>
          <w:szCs w:val="24"/>
        </w:rPr>
        <w:t xml:space="preserve"> </w:t>
      </w:r>
      <w:r w:rsidR="002B722E">
        <w:rPr>
          <w:rFonts w:eastAsiaTheme="minorEastAsia" w:cs="Times New Roman" w:hint="eastAsia"/>
          <w:kern w:val="0"/>
          <w:szCs w:val="24"/>
        </w:rPr>
        <w:t xml:space="preserve">in </w:t>
      </w:r>
      <w:r w:rsidR="002B722E" w:rsidRPr="006A1DD3">
        <w:rPr>
          <w:rFonts w:cs="Times New Roman" w:hint="eastAsia"/>
          <w:kern w:val="0"/>
          <w:szCs w:val="24"/>
        </w:rPr>
        <w:t xml:space="preserve">Li </w:t>
      </w:r>
      <w:r w:rsidR="00A4523F">
        <w:rPr>
          <w:rFonts w:eastAsiaTheme="minorEastAsia" w:cs="Times New Roman" w:hint="eastAsia"/>
          <w:kern w:val="0"/>
          <w:szCs w:val="24"/>
        </w:rPr>
        <w:t>(</w:t>
      </w:r>
      <w:r w:rsidR="002B722E" w:rsidRPr="006A1DD3">
        <w:rPr>
          <w:rFonts w:cs="Times New Roman" w:hint="eastAsia"/>
          <w:kern w:val="0"/>
          <w:szCs w:val="24"/>
        </w:rPr>
        <w:t>2016)</w:t>
      </w:r>
      <w:r w:rsidRPr="006A1DD3">
        <w:rPr>
          <w:rFonts w:cs="Times New Roman"/>
          <w:szCs w:val="24"/>
        </w:rPr>
        <w:t>.</w:t>
      </w:r>
    </w:p>
    <w:p w:rsidR="00B66BE6" w:rsidRPr="006A1DD3" w:rsidRDefault="00B66BE6" w:rsidP="00135BDD">
      <w:pPr>
        <w:snapToGrid w:val="0"/>
        <w:spacing w:line="480" w:lineRule="auto"/>
        <w:ind w:firstLineChars="0" w:firstLine="0"/>
        <w:rPr>
          <w:rFonts w:cs="Times New Roman"/>
          <w:kern w:val="0"/>
          <w:szCs w:val="24"/>
        </w:rPr>
      </w:pPr>
      <w:proofErr w:type="gramStart"/>
      <w:r>
        <w:rPr>
          <w:rFonts w:eastAsiaTheme="minorEastAsia" w:cs="Times New Roman" w:hint="eastAsia"/>
          <w:szCs w:val="24"/>
          <w:vertAlign w:val="superscript"/>
        </w:rPr>
        <w:t>f</w:t>
      </w:r>
      <w:proofErr w:type="gramEnd"/>
      <w:r w:rsidRPr="006A1DD3">
        <w:rPr>
          <w:rFonts w:cs="Times New Roman"/>
          <w:szCs w:val="24"/>
        </w:rPr>
        <w:t xml:space="preserve"> Clay and sand fractions: 0–30 cm, the SNSS; SOC and soil pH: 0–</w:t>
      </w:r>
      <w:r>
        <w:rPr>
          <w:rFonts w:eastAsiaTheme="minorEastAsia" w:cs="Times New Roman" w:hint="eastAsia"/>
          <w:szCs w:val="24"/>
        </w:rPr>
        <w:t>30</w:t>
      </w:r>
      <w:r w:rsidRPr="006A1DD3">
        <w:rPr>
          <w:rFonts w:cs="Times New Roman"/>
          <w:szCs w:val="24"/>
        </w:rPr>
        <w:t xml:space="preserve"> cm, observed (</w:t>
      </w:r>
      <w:r>
        <w:rPr>
          <w:rFonts w:eastAsiaTheme="minorEastAsia" w:cs="Times New Roman" w:hint="eastAsia"/>
          <w:szCs w:val="24"/>
        </w:rPr>
        <w:t>Gong</w:t>
      </w:r>
      <w:r w:rsidRPr="006A1DD3">
        <w:rPr>
          <w:rFonts w:cs="Times New Roman"/>
          <w:szCs w:val="24"/>
        </w:rPr>
        <w:t xml:space="preserve"> et al., 201</w:t>
      </w:r>
      <w:r>
        <w:rPr>
          <w:rFonts w:eastAsiaTheme="minorEastAsia" w:cs="Times New Roman" w:hint="eastAsia"/>
          <w:szCs w:val="24"/>
        </w:rPr>
        <w:t>3</w:t>
      </w:r>
      <w:r w:rsidRPr="006A1DD3">
        <w:rPr>
          <w:rFonts w:cs="Times New Roman"/>
          <w:szCs w:val="24"/>
        </w:rPr>
        <w:t>)</w:t>
      </w:r>
      <w:r w:rsidRPr="006A1DD3">
        <w:rPr>
          <w:rFonts w:cs="Times New Roman"/>
          <w:kern w:val="0"/>
          <w:szCs w:val="24"/>
        </w:rPr>
        <w:t>;</w:t>
      </w:r>
      <w:r w:rsidRPr="006A1DD3">
        <w:rPr>
          <w:rFonts w:cs="Times New Roman"/>
          <w:szCs w:val="24"/>
        </w:rPr>
        <w:t xml:space="preserve"> </w:t>
      </w:r>
      <w:r w:rsidRPr="006A1DD3">
        <w:rPr>
          <w:rFonts w:cs="Times New Roman"/>
          <w:kern w:val="0"/>
          <w:szCs w:val="24"/>
        </w:rPr>
        <w:t>BD: 0</w:t>
      </w:r>
      <w:bookmarkStart w:id="10" w:name="OLE_LINK85"/>
      <w:bookmarkStart w:id="11" w:name="OLE_LINK86"/>
      <w:r w:rsidRPr="006A1DD3">
        <w:rPr>
          <w:rFonts w:cs="Times New Roman"/>
          <w:szCs w:val="24"/>
        </w:rPr>
        <w:t>–</w:t>
      </w:r>
      <w:bookmarkEnd w:id="10"/>
      <w:bookmarkEnd w:id="11"/>
      <w:r>
        <w:rPr>
          <w:rFonts w:eastAsiaTheme="minorEastAsia" w:cs="Times New Roman" w:hint="eastAsia"/>
          <w:szCs w:val="24"/>
        </w:rPr>
        <w:t>30</w:t>
      </w:r>
      <w:r w:rsidRPr="006A1DD3">
        <w:rPr>
          <w:rFonts w:cs="Times New Roman"/>
          <w:szCs w:val="24"/>
        </w:rPr>
        <w:t xml:space="preserve"> cm</w:t>
      </w:r>
      <w:r w:rsidRPr="006A1DD3">
        <w:rPr>
          <w:rFonts w:cs="Times New Roman"/>
          <w:kern w:val="0"/>
          <w:szCs w:val="24"/>
        </w:rPr>
        <w:t xml:space="preserve">, </w:t>
      </w:r>
      <w:r w:rsidR="00660BA3" w:rsidRPr="006A1DD3">
        <w:rPr>
          <w:rFonts w:cs="Times New Roman"/>
          <w:kern w:val="0"/>
          <w:szCs w:val="24"/>
        </w:rPr>
        <w:t xml:space="preserve">estimated from SOC </w:t>
      </w:r>
      <w:r w:rsidR="00660BA3">
        <w:rPr>
          <w:rFonts w:eastAsiaTheme="minorEastAsia" w:cs="Times New Roman" w:hint="eastAsia"/>
          <w:kern w:val="0"/>
          <w:szCs w:val="24"/>
        </w:rPr>
        <w:t>using</w:t>
      </w:r>
      <w:r w:rsidR="00660BA3" w:rsidRPr="006A1DD3">
        <w:rPr>
          <w:rFonts w:cs="Times New Roman" w:hint="eastAsia"/>
          <w:kern w:val="0"/>
          <w:szCs w:val="24"/>
        </w:rPr>
        <w:t xml:space="preserve"> </w:t>
      </w:r>
      <w:r w:rsidR="00660BA3">
        <w:rPr>
          <w:rFonts w:eastAsiaTheme="minorEastAsia" w:cs="Times New Roman" w:hint="eastAsia"/>
          <w:kern w:val="0"/>
          <w:szCs w:val="24"/>
        </w:rPr>
        <w:t xml:space="preserve">the </w:t>
      </w:r>
      <w:r w:rsidR="00660BA3" w:rsidRPr="002B722E">
        <w:rPr>
          <w:rFonts w:eastAsiaTheme="minorEastAsia" w:cs="Times New Roman"/>
          <w:kern w:val="0"/>
          <w:szCs w:val="24"/>
        </w:rPr>
        <w:t>algorithm</w:t>
      </w:r>
      <w:r w:rsidR="00660BA3" w:rsidRPr="002B722E">
        <w:rPr>
          <w:rFonts w:eastAsiaTheme="minorEastAsia" w:cs="Times New Roman" w:hint="eastAsia"/>
          <w:kern w:val="0"/>
          <w:szCs w:val="24"/>
        </w:rPr>
        <w:t xml:space="preserve"> </w:t>
      </w:r>
      <w:r w:rsidR="00660BA3">
        <w:rPr>
          <w:rFonts w:eastAsiaTheme="minorEastAsia" w:cs="Times New Roman" w:hint="eastAsia"/>
          <w:kern w:val="0"/>
          <w:szCs w:val="24"/>
        </w:rPr>
        <w:t xml:space="preserve">in </w:t>
      </w:r>
      <w:r w:rsidR="00660BA3" w:rsidRPr="006A1DD3">
        <w:rPr>
          <w:rFonts w:cs="Times New Roman" w:hint="eastAsia"/>
          <w:kern w:val="0"/>
          <w:szCs w:val="24"/>
        </w:rPr>
        <w:t xml:space="preserve">Li </w:t>
      </w:r>
      <w:r w:rsidR="00A4523F">
        <w:rPr>
          <w:rFonts w:eastAsiaTheme="minorEastAsia" w:cs="Times New Roman" w:hint="eastAsia"/>
          <w:kern w:val="0"/>
          <w:szCs w:val="24"/>
        </w:rPr>
        <w:t>(</w:t>
      </w:r>
      <w:r w:rsidR="00660BA3" w:rsidRPr="006A1DD3">
        <w:rPr>
          <w:rFonts w:cs="Times New Roman" w:hint="eastAsia"/>
          <w:kern w:val="0"/>
          <w:szCs w:val="24"/>
        </w:rPr>
        <w:t>2016)</w:t>
      </w:r>
      <w:r w:rsidRPr="006A1DD3">
        <w:rPr>
          <w:rFonts w:cs="Times New Roman"/>
          <w:kern w:val="0"/>
          <w:szCs w:val="24"/>
        </w:rPr>
        <w:t>.</w:t>
      </w:r>
    </w:p>
    <w:p w:rsidR="00B66BE6" w:rsidRDefault="00B66BE6" w:rsidP="00135BDD">
      <w:pPr>
        <w:snapToGrid w:val="0"/>
        <w:spacing w:line="480" w:lineRule="auto"/>
        <w:ind w:firstLineChars="0" w:firstLine="0"/>
        <w:rPr>
          <w:rFonts w:eastAsiaTheme="minorEastAsia" w:cs="Times New Roman"/>
          <w:kern w:val="0"/>
          <w:szCs w:val="24"/>
        </w:rPr>
      </w:pPr>
      <w:proofErr w:type="gramStart"/>
      <w:r>
        <w:rPr>
          <w:rFonts w:eastAsiaTheme="minorEastAsia" w:cs="Times New Roman" w:hint="eastAsia"/>
          <w:szCs w:val="24"/>
          <w:vertAlign w:val="superscript"/>
        </w:rPr>
        <w:t>g</w:t>
      </w:r>
      <w:proofErr w:type="gramEnd"/>
      <w:r w:rsidRPr="006A1DD3">
        <w:rPr>
          <w:rFonts w:cs="Times New Roman"/>
          <w:szCs w:val="24"/>
        </w:rPr>
        <w:t xml:space="preserve"> Clay fraction and soil pH: </w:t>
      </w:r>
      <w:r>
        <w:rPr>
          <w:rFonts w:eastAsiaTheme="minorEastAsia" w:cs="Times New Roman" w:hint="eastAsia"/>
          <w:szCs w:val="24"/>
        </w:rPr>
        <w:t>topsoil</w:t>
      </w:r>
      <w:r w:rsidRPr="006A1DD3">
        <w:rPr>
          <w:rFonts w:cs="Times New Roman"/>
          <w:szCs w:val="24"/>
        </w:rPr>
        <w:t>, observed (</w:t>
      </w:r>
      <w:proofErr w:type="spellStart"/>
      <w:r>
        <w:rPr>
          <w:rFonts w:eastAsiaTheme="minorEastAsia" w:cs="Times New Roman" w:hint="eastAsia"/>
          <w:szCs w:val="24"/>
        </w:rPr>
        <w:t>Cai</w:t>
      </w:r>
      <w:proofErr w:type="spellEnd"/>
      <w:r w:rsidRPr="006A1DD3">
        <w:rPr>
          <w:rFonts w:cs="Times New Roman"/>
          <w:szCs w:val="24"/>
        </w:rPr>
        <w:t xml:space="preserve"> et al., </w:t>
      </w:r>
      <w:r>
        <w:rPr>
          <w:rFonts w:eastAsiaTheme="minorEastAsia" w:cs="Times New Roman" w:hint="eastAsia"/>
          <w:szCs w:val="24"/>
        </w:rPr>
        <w:t>199</w:t>
      </w:r>
      <w:r w:rsidRPr="006A1DD3">
        <w:rPr>
          <w:rFonts w:cs="Times New Roman"/>
          <w:szCs w:val="24"/>
        </w:rPr>
        <w:t xml:space="preserve">2); </w:t>
      </w:r>
      <w:r>
        <w:rPr>
          <w:rFonts w:eastAsiaTheme="minorEastAsia" w:cs="Times New Roman" w:hint="eastAsia"/>
          <w:szCs w:val="24"/>
        </w:rPr>
        <w:t>S</w:t>
      </w:r>
      <w:r w:rsidRPr="006A1DD3">
        <w:rPr>
          <w:rFonts w:cs="Times New Roman"/>
          <w:szCs w:val="24"/>
        </w:rPr>
        <w:t>and fraction: 0–30 cm, the SNSS</w:t>
      </w:r>
      <w:r>
        <w:rPr>
          <w:rFonts w:eastAsiaTheme="minorEastAsia" w:cs="Times New Roman" w:hint="eastAsia"/>
          <w:szCs w:val="24"/>
        </w:rPr>
        <w:t>;</w:t>
      </w:r>
      <w:r w:rsidRPr="002B054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SOC</w:t>
      </w:r>
      <w:r>
        <w:rPr>
          <w:rFonts w:eastAsiaTheme="minorEastAsia" w:cs="Times New Roman" w:hint="eastAsia"/>
          <w:szCs w:val="24"/>
        </w:rPr>
        <w:t xml:space="preserve">: </w:t>
      </w:r>
      <w:r w:rsidRPr="006A1DD3">
        <w:rPr>
          <w:rFonts w:cs="Times New Roman"/>
          <w:szCs w:val="24"/>
        </w:rPr>
        <w:t>0–</w:t>
      </w:r>
      <w:r>
        <w:rPr>
          <w:rFonts w:eastAsiaTheme="minorEastAsia" w:cs="Times New Roman" w:hint="eastAsia"/>
          <w:szCs w:val="24"/>
        </w:rPr>
        <w:t>15</w:t>
      </w:r>
      <w:r w:rsidRPr="006A1DD3">
        <w:rPr>
          <w:rFonts w:cs="Times New Roman"/>
          <w:szCs w:val="24"/>
        </w:rPr>
        <w:t xml:space="preserve"> cm,</w:t>
      </w:r>
      <w:r w:rsidRPr="002B0546">
        <w:rPr>
          <w:rFonts w:cs="Times New Roman"/>
          <w:szCs w:val="24"/>
        </w:rPr>
        <w:t xml:space="preserve"> </w:t>
      </w:r>
      <w:r>
        <w:rPr>
          <w:rFonts w:eastAsiaTheme="minorEastAsia" w:cs="Times New Roman" w:hint="eastAsia"/>
          <w:szCs w:val="24"/>
        </w:rPr>
        <w:t xml:space="preserve">estimated from the </w:t>
      </w:r>
      <w:r w:rsidRPr="006A1DD3">
        <w:rPr>
          <w:rFonts w:cs="Times New Roman"/>
          <w:szCs w:val="24"/>
        </w:rPr>
        <w:t>observed</w:t>
      </w:r>
      <w:r>
        <w:rPr>
          <w:rFonts w:eastAsiaTheme="minorEastAsia" w:cs="Times New Roman" w:hint="eastAsia"/>
          <w:szCs w:val="24"/>
        </w:rPr>
        <w:t xml:space="preserve"> ON </w:t>
      </w:r>
      <w:r w:rsidRPr="00D24290">
        <w:rPr>
          <w:rFonts w:eastAsiaTheme="minorEastAsia" w:cs="Times New Roman"/>
          <w:szCs w:val="24"/>
        </w:rPr>
        <w:t>multiplied by</w:t>
      </w:r>
      <w:r>
        <w:rPr>
          <w:rFonts w:eastAsiaTheme="minorEastAsia" w:cs="Times New Roman" w:hint="eastAsia"/>
          <w:szCs w:val="24"/>
        </w:rPr>
        <w:t xml:space="preserve"> 10</w:t>
      </w:r>
      <w:r w:rsidRPr="006A1DD3">
        <w:rPr>
          <w:rFonts w:cs="Times New Roman"/>
          <w:szCs w:val="24"/>
        </w:rPr>
        <w:t>;</w:t>
      </w:r>
      <w:r>
        <w:rPr>
          <w:rFonts w:cs="Times New Roman"/>
          <w:szCs w:val="24"/>
        </w:rPr>
        <w:t xml:space="preserve"> BD</w:t>
      </w:r>
      <w:r w:rsidRPr="006A1DD3">
        <w:rPr>
          <w:rFonts w:cs="Times New Roman"/>
          <w:kern w:val="0"/>
          <w:szCs w:val="24"/>
        </w:rPr>
        <w:t xml:space="preserve">: </w:t>
      </w:r>
      <w:r w:rsidRPr="006A1DD3">
        <w:rPr>
          <w:rFonts w:cs="Times New Roman"/>
          <w:kern w:val="0"/>
          <w:szCs w:val="24"/>
        </w:rPr>
        <w:lastRenderedPageBreak/>
        <w:t>0</w:t>
      </w:r>
      <w:r w:rsidRPr="006A1DD3">
        <w:rPr>
          <w:rFonts w:cs="Times New Roman"/>
          <w:szCs w:val="24"/>
        </w:rPr>
        <w:t>–</w:t>
      </w:r>
      <w:r>
        <w:rPr>
          <w:rFonts w:eastAsiaTheme="minorEastAsia" w:cs="Times New Roman" w:hint="eastAsia"/>
          <w:szCs w:val="24"/>
        </w:rPr>
        <w:t>1</w:t>
      </w:r>
      <w:r w:rsidRPr="006A1DD3">
        <w:rPr>
          <w:rFonts w:cs="Times New Roman"/>
          <w:szCs w:val="24"/>
        </w:rPr>
        <w:t>5 cm</w:t>
      </w:r>
      <w:r w:rsidRPr="006A1DD3">
        <w:rPr>
          <w:rFonts w:cs="Times New Roman"/>
          <w:kern w:val="0"/>
          <w:szCs w:val="24"/>
        </w:rPr>
        <w:t xml:space="preserve">, </w:t>
      </w:r>
      <w:r w:rsidR="002B722E" w:rsidRPr="006A1DD3">
        <w:rPr>
          <w:rFonts w:cs="Times New Roman"/>
          <w:kern w:val="0"/>
          <w:szCs w:val="24"/>
        </w:rPr>
        <w:t xml:space="preserve">estimated from SOC </w:t>
      </w:r>
      <w:r w:rsidR="002B722E">
        <w:rPr>
          <w:rFonts w:eastAsiaTheme="minorEastAsia" w:cs="Times New Roman" w:hint="eastAsia"/>
          <w:kern w:val="0"/>
          <w:szCs w:val="24"/>
        </w:rPr>
        <w:t>using</w:t>
      </w:r>
      <w:r w:rsidR="002B722E" w:rsidRPr="006A1DD3">
        <w:rPr>
          <w:rFonts w:cs="Times New Roman" w:hint="eastAsia"/>
          <w:kern w:val="0"/>
          <w:szCs w:val="24"/>
        </w:rPr>
        <w:t xml:space="preserve"> </w:t>
      </w:r>
      <w:r w:rsidR="002B722E">
        <w:rPr>
          <w:rFonts w:eastAsiaTheme="minorEastAsia" w:cs="Times New Roman" w:hint="eastAsia"/>
          <w:kern w:val="0"/>
          <w:szCs w:val="24"/>
        </w:rPr>
        <w:t xml:space="preserve">the </w:t>
      </w:r>
      <w:r w:rsidR="002B722E" w:rsidRPr="002B722E">
        <w:rPr>
          <w:rFonts w:eastAsiaTheme="minorEastAsia" w:cs="Times New Roman"/>
          <w:kern w:val="0"/>
          <w:szCs w:val="24"/>
        </w:rPr>
        <w:t>algorithm</w:t>
      </w:r>
      <w:r w:rsidR="002B722E" w:rsidRPr="002B722E">
        <w:rPr>
          <w:rFonts w:eastAsiaTheme="minorEastAsia" w:cs="Times New Roman" w:hint="eastAsia"/>
          <w:kern w:val="0"/>
          <w:szCs w:val="24"/>
        </w:rPr>
        <w:t xml:space="preserve"> </w:t>
      </w:r>
      <w:r w:rsidR="002B722E">
        <w:rPr>
          <w:rFonts w:eastAsiaTheme="minorEastAsia" w:cs="Times New Roman" w:hint="eastAsia"/>
          <w:kern w:val="0"/>
          <w:szCs w:val="24"/>
        </w:rPr>
        <w:t xml:space="preserve">in </w:t>
      </w:r>
      <w:r w:rsidR="002B722E" w:rsidRPr="006A1DD3">
        <w:rPr>
          <w:rFonts w:cs="Times New Roman" w:hint="eastAsia"/>
          <w:kern w:val="0"/>
          <w:szCs w:val="24"/>
        </w:rPr>
        <w:t xml:space="preserve">Li </w:t>
      </w:r>
      <w:r w:rsidR="00A4523F">
        <w:rPr>
          <w:rFonts w:eastAsiaTheme="minorEastAsia" w:cs="Times New Roman" w:hint="eastAsia"/>
          <w:kern w:val="0"/>
          <w:szCs w:val="24"/>
        </w:rPr>
        <w:t>(</w:t>
      </w:r>
      <w:bookmarkStart w:id="12" w:name="_GoBack"/>
      <w:bookmarkEnd w:id="12"/>
      <w:r w:rsidR="002B722E" w:rsidRPr="006A1DD3">
        <w:rPr>
          <w:rFonts w:cs="Times New Roman" w:hint="eastAsia"/>
          <w:kern w:val="0"/>
          <w:szCs w:val="24"/>
        </w:rPr>
        <w:t>2016)</w:t>
      </w:r>
      <w:r w:rsidRPr="006A1DD3">
        <w:rPr>
          <w:rFonts w:cs="Times New Roman"/>
          <w:kern w:val="0"/>
          <w:szCs w:val="24"/>
        </w:rPr>
        <w:t>.</w:t>
      </w:r>
    </w:p>
    <w:p w:rsidR="009B4FC2" w:rsidRPr="00B66BE6" w:rsidRDefault="00190D68" w:rsidP="00B66BE6">
      <w:pPr>
        <w:ind w:firstLine="480"/>
      </w:pPr>
    </w:p>
    <w:sectPr w:rsidR="009B4FC2" w:rsidRPr="00B66BE6" w:rsidSect="003344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D68" w:rsidRDefault="00190D68" w:rsidP="00B66BE6">
      <w:pPr>
        <w:ind w:firstLine="480"/>
      </w:pPr>
      <w:r>
        <w:separator/>
      </w:r>
    </w:p>
  </w:endnote>
  <w:endnote w:type="continuationSeparator" w:id="0">
    <w:p w:rsidR="00190D68" w:rsidRDefault="00190D68" w:rsidP="00B66BE6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B8E" w:rsidRDefault="00C92B8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B8E" w:rsidRDefault="00C92B8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B8E" w:rsidRDefault="00C92B8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D68" w:rsidRDefault="00190D68" w:rsidP="00B66BE6">
      <w:pPr>
        <w:ind w:firstLine="480"/>
      </w:pPr>
      <w:r>
        <w:separator/>
      </w:r>
    </w:p>
  </w:footnote>
  <w:footnote w:type="continuationSeparator" w:id="0">
    <w:p w:rsidR="00190D68" w:rsidRDefault="00190D68" w:rsidP="00B66BE6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B8E" w:rsidRDefault="00C92B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B8E" w:rsidRDefault="00C92B8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B8E" w:rsidRDefault="00C92B8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6BE6"/>
    <w:rsid w:val="00061E17"/>
    <w:rsid w:val="00135BDD"/>
    <w:rsid w:val="00190D68"/>
    <w:rsid w:val="00257946"/>
    <w:rsid w:val="002A7BF0"/>
    <w:rsid w:val="002B722E"/>
    <w:rsid w:val="002E23C8"/>
    <w:rsid w:val="002F3C92"/>
    <w:rsid w:val="0030521B"/>
    <w:rsid w:val="0030584E"/>
    <w:rsid w:val="0033445F"/>
    <w:rsid w:val="003D2524"/>
    <w:rsid w:val="003E5C90"/>
    <w:rsid w:val="00654FEA"/>
    <w:rsid w:val="00655851"/>
    <w:rsid w:val="00660002"/>
    <w:rsid w:val="00660BA3"/>
    <w:rsid w:val="006A05C9"/>
    <w:rsid w:val="006E6246"/>
    <w:rsid w:val="00730A13"/>
    <w:rsid w:val="007728D1"/>
    <w:rsid w:val="0079407F"/>
    <w:rsid w:val="007B572F"/>
    <w:rsid w:val="00852E70"/>
    <w:rsid w:val="00915712"/>
    <w:rsid w:val="009A6F9C"/>
    <w:rsid w:val="009B0E72"/>
    <w:rsid w:val="00A4523F"/>
    <w:rsid w:val="00B66BE6"/>
    <w:rsid w:val="00BB62F7"/>
    <w:rsid w:val="00C02041"/>
    <w:rsid w:val="00C92B8E"/>
    <w:rsid w:val="00D27780"/>
    <w:rsid w:val="00D373C1"/>
    <w:rsid w:val="00DE782C"/>
    <w:rsid w:val="00E4024F"/>
    <w:rsid w:val="00E9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BE6"/>
    <w:pPr>
      <w:widowControl w:val="0"/>
      <w:ind w:firstLineChars="200" w:firstLine="20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6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6B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6BE6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6B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Siqi_Li</dc:creator>
  <cp:keywords/>
  <dc:description/>
  <cp:lastModifiedBy>Siqi_Li</cp:lastModifiedBy>
  <cp:revision>15</cp:revision>
  <dcterms:created xsi:type="dcterms:W3CDTF">2020-05-21T08:05:00Z</dcterms:created>
  <dcterms:modified xsi:type="dcterms:W3CDTF">2021-11-17T01:12:00Z</dcterms:modified>
</cp:coreProperties>
</file>